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F59" w:rsidRPr="00E84F59" w:rsidRDefault="00E84F59" w:rsidP="00E84F59">
      <w:pPr>
        <w:autoSpaceDE w:val="0"/>
        <w:autoSpaceDN w:val="0"/>
        <w:adjustRightInd w:val="0"/>
        <w:spacing w:after="0" w:line="240" w:lineRule="auto"/>
        <w:jc w:val="both"/>
        <w:rPr>
          <w:rFonts w:ascii="Times New Roman" w:hAnsi="Times New Roman" w:cs="Times New Roman"/>
          <w:sz w:val="24"/>
          <w:szCs w:val="24"/>
        </w:rPr>
      </w:pPr>
      <w:r w:rsidRPr="00E84F59">
        <w:rPr>
          <w:rFonts w:ascii="Times New Roman" w:hAnsi="Times New Roman" w:cs="Times New Roman"/>
          <w:sz w:val="24"/>
          <w:szCs w:val="24"/>
        </w:rPr>
        <w:t>Décret n° 2010-783 du 08 juillet 2010 portant modifications diverses du code général des</w:t>
      </w:r>
    </w:p>
    <w:p w:rsidR="00E84F59" w:rsidRDefault="00E84F59" w:rsidP="00E84F59">
      <w:pPr>
        <w:autoSpaceDE w:val="0"/>
        <w:autoSpaceDN w:val="0"/>
        <w:adjustRightInd w:val="0"/>
        <w:spacing w:after="0" w:line="240" w:lineRule="auto"/>
        <w:jc w:val="both"/>
        <w:rPr>
          <w:rFonts w:ascii="Times New Roman" w:hAnsi="Times New Roman" w:cs="Times New Roman"/>
          <w:sz w:val="24"/>
          <w:szCs w:val="24"/>
        </w:rPr>
      </w:pPr>
      <w:proofErr w:type="gramStart"/>
      <w:r w:rsidRPr="00E84F59">
        <w:rPr>
          <w:rFonts w:ascii="Times New Roman" w:hAnsi="Times New Roman" w:cs="Times New Roman"/>
          <w:sz w:val="24"/>
          <w:szCs w:val="24"/>
        </w:rPr>
        <w:t>collectivités</w:t>
      </w:r>
      <w:proofErr w:type="gramEnd"/>
      <w:r w:rsidRPr="00E84F59">
        <w:rPr>
          <w:rFonts w:ascii="Times New Roman" w:hAnsi="Times New Roman" w:cs="Times New Roman"/>
          <w:sz w:val="24"/>
          <w:szCs w:val="24"/>
        </w:rPr>
        <w:t xml:space="preserve"> territoriales.</w:t>
      </w:r>
    </w:p>
    <w:p w:rsidR="00433A76" w:rsidRPr="00433A76" w:rsidRDefault="00433A76" w:rsidP="00433A76">
      <w:pPr>
        <w:pStyle w:val="Titre1"/>
      </w:pPr>
      <w:r>
        <w:rPr>
          <w:sz w:val="24"/>
          <w:szCs w:val="24"/>
        </w:rPr>
        <w:t>(</w:t>
      </w:r>
      <w:r w:rsidRPr="00433A76">
        <w:rPr>
          <w:sz w:val="24"/>
          <w:szCs w:val="24"/>
        </w:rPr>
        <w:t>Version en vigueur au 24 juin 2011</w:t>
      </w:r>
      <w:r>
        <w:rPr>
          <w:sz w:val="24"/>
          <w:szCs w:val="24"/>
        </w:rPr>
        <w:t>)</w:t>
      </w:r>
    </w:p>
    <w:p w:rsidR="00433A76" w:rsidRPr="00433A76" w:rsidRDefault="00433A76" w:rsidP="00433A76">
      <w:pPr>
        <w:spacing w:after="0" w:line="240" w:lineRule="auto"/>
        <w:rPr>
          <w:rFonts w:ascii="Times New Roman" w:eastAsia="Times New Roman" w:hAnsi="Times New Roman" w:cs="Times New Roman"/>
          <w:sz w:val="24"/>
          <w:szCs w:val="24"/>
          <w:lang w:eastAsia="fr-FR"/>
        </w:rPr>
      </w:pPr>
      <w:hyperlink r:id="rId4" w:history="1">
        <w:r w:rsidRPr="00433A76">
          <w:rPr>
            <w:rFonts w:ascii="Times New Roman" w:eastAsia="Times New Roman" w:hAnsi="Times New Roman" w:cs="Times New Roman"/>
            <w:color w:val="0000FF"/>
            <w:sz w:val="24"/>
            <w:szCs w:val="24"/>
            <w:u w:val="single"/>
            <w:lang w:eastAsia="fr-FR"/>
          </w:rPr>
          <w:t>Article R2121-9</w:t>
        </w:r>
      </w:hyperlink>
    </w:p>
    <w:p w:rsidR="00433A76" w:rsidRPr="00433A76" w:rsidRDefault="00433A76" w:rsidP="00433A76">
      <w:pPr>
        <w:spacing w:before="100" w:beforeAutospacing="1" w:after="100" w:afterAutospacing="1" w:line="240" w:lineRule="auto"/>
        <w:rPr>
          <w:rFonts w:ascii="Times New Roman" w:eastAsia="Times New Roman" w:hAnsi="Times New Roman" w:cs="Times New Roman"/>
          <w:sz w:val="24"/>
          <w:szCs w:val="24"/>
          <w:lang w:eastAsia="fr-FR"/>
        </w:rPr>
      </w:pPr>
      <w:r w:rsidRPr="00433A76">
        <w:rPr>
          <w:rFonts w:ascii="Times New Roman" w:eastAsia="Times New Roman" w:hAnsi="Times New Roman" w:cs="Times New Roman"/>
          <w:sz w:val="24"/>
          <w:szCs w:val="24"/>
          <w:lang w:eastAsia="fr-FR"/>
        </w:rPr>
        <w:t xml:space="preserve">Les délibérations du conseil municipal sont inscrites sur un registre coté et paraphé par le maire, quel que soit le mode de transmission de ces délibérations au préfet. </w:t>
      </w:r>
      <w:r w:rsidRPr="00433A76">
        <w:rPr>
          <w:rFonts w:ascii="Times New Roman" w:eastAsia="Times New Roman" w:hAnsi="Times New Roman" w:cs="Times New Roman"/>
          <w:sz w:val="24"/>
          <w:szCs w:val="24"/>
          <w:lang w:eastAsia="fr-FR"/>
        </w:rPr>
        <w:br/>
      </w:r>
      <w:r w:rsidRPr="00433A76">
        <w:rPr>
          <w:rFonts w:ascii="Times New Roman" w:eastAsia="Times New Roman" w:hAnsi="Times New Roman" w:cs="Times New Roman"/>
          <w:sz w:val="24"/>
          <w:szCs w:val="24"/>
          <w:lang w:eastAsia="fr-FR"/>
        </w:rPr>
        <w:br/>
        <w:t xml:space="preserve">Les affaires venant en délibération au cours d'une même séance reçoivent un numéro d'ordre à l'intérieur de la séance. </w:t>
      </w:r>
      <w:r w:rsidRPr="00433A76">
        <w:rPr>
          <w:rFonts w:ascii="Times New Roman" w:eastAsia="Times New Roman" w:hAnsi="Times New Roman" w:cs="Times New Roman"/>
          <w:sz w:val="24"/>
          <w:szCs w:val="24"/>
          <w:lang w:eastAsia="fr-FR"/>
        </w:rPr>
        <w:br/>
      </w:r>
      <w:r w:rsidRPr="00433A76">
        <w:rPr>
          <w:rFonts w:ascii="Times New Roman" w:eastAsia="Times New Roman" w:hAnsi="Times New Roman" w:cs="Times New Roman"/>
          <w:sz w:val="24"/>
          <w:szCs w:val="24"/>
          <w:lang w:eastAsia="fr-FR"/>
        </w:rPr>
        <w:br/>
        <w:t xml:space="preserve">Chaque feuillet clôturant une séance rappelle les numéros d'ordre des délibérations prises et comporte la liste des membres présents avec, en regard, une place pour la signature de chacun d'eux ou, éventuellement, la mention de la cause qui les a empêchés de signer. </w:t>
      </w:r>
      <w:r w:rsidRPr="00433A76">
        <w:rPr>
          <w:rFonts w:ascii="Times New Roman" w:eastAsia="Times New Roman" w:hAnsi="Times New Roman" w:cs="Times New Roman"/>
          <w:sz w:val="24"/>
          <w:szCs w:val="24"/>
          <w:lang w:eastAsia="fr-FR"/>
        </w:rPr>
        <w:br/>
      </w:r>
      <w:r w:rsidRPr="00433A76">
        <w:rPr>
          <w:rFonts w:ascii="Times New Roman" w:eastAsia="Times New Roman" w:hAnsi="Times New Roman" w:cs="Times New Roman"/>
          <w:sz w:val="24"/>
          <w:szCs w:val="24"/>
          <w:lang w:eastAsia="fr-FR"/>
        </w:rPr>
        <w:br/>
        <w:t>Les feuillets sur lesquels sont transcrites les délibérations portent mention du nom de la commune et de la date de la séance du conseil municipal. Ils sont numérotés.</w:t>
      </w:r>
      <w:r w:rsidRPr="00433A76">
        <w:rPr>
          <w:rFonts w:ascii="Times New Roman" w:eastAsia="Times New Roman" w:hAnsi="Times New Roman" w:cs="Times New Roman"/>
          <w:sz w:val="24"/>
          <w:szCs w:val="24"/>
          <w:lang w:eastAsia="fr-FR"/>
        </w:rPr>
        <w:br/>
      </w:r>
      <w:r w:rsidRPr="00433A76">
        <w:rPr>
          <w:rFonts w:ascii="Times New Roman" w:eastAsia="Times New Roman" w:hAnsi="Times New Roman" w:cs="Times New Roman"/>
          <w:sz w:val="24"/>
          <w:szCs w:val="24"/>
          <w:lang w:eastAsia="fr-FR"/>
        </w:rPr>
        <w:br/>
        <w:t>L'utilisation du papier permanent pour les feuillets destinés à l'inscription des délibérations est requise.</w:t>
      </w:r>
      <w:r>
        <w:rPr>
          <w:rFonts w:ascii="Times New Roman" w:eastAsia="Times New Roman" w:hAnsi="Times New Roman" w:cs="Times New Roman"/>
          <w:sz w:val="24"/>
          <w:szCs w:val="24"/>
          <w:lang w:eastAsia="fr-FR"/>
        </w:rPr>
        <w:t xml:space="preserve"> </w:t>
      </w:r>
      <w:r w:rsidRPr="00433A76">
        <w:rPr>
          <w:rFonts w:ascii="Times New Roman" w:eastAsia="Times New Roman" w:hAnsi="Times New Roman" w:cs="Times New Roman"/>
          <w:sz w:val="24"/>
          <w:szCs w:val="24"/>
          <w:lang w:eastAsia="fr-FR"/>
        </w:rPr>
        <w:t xml:space="preserve">L'encre d'impression doit être stable dans le temps et neutre. </w:t>
      </w:r>
      <w:r w:rsidRPr="00433A76">
        <w:rPr>
          <w:rFonts w:ascii="Times New Roman" w:eastAsia="Times New Roman" w:hAnsi="Times New Roman" w:cs="Times New Roman"/>
          <w:sz w:val="24"/>
          <w:szCs w:val="24"/>
          <w:lang w:eastAsia="fr-FR"/>
        </w:rPr>
        <w:br/>
      </w:r>
      <w:r w:rsidRPr="00433A76">
        <w:rPr>
          <w:rFonts w:ascii="Times New Roman" w:eastAsia="Times New Roman" w:hAnsi="Times New Roman" w:cs="Times New Roman"/>
          <w:sz w:val="24"/>
          <w:szCs w:val="24"/>
          <w:lang w:eastAsia="fr-FR"/>
        </w:rPr>
        <w:br/>
        <w:t xml:space="preserve">Tout collage est prohibé. </w:t>
      </w:r>
      <w:r w:rsidRPr="00433A76">
        <w:rPr>
          <w:rFonts w:ascii="Times New Roman" w:eastAsia="Times New Roman" w:hAnsi="Times New Roman" w:cs="Times New Roman"/>
          <w:sz w:val="24"/>
          <w:szCs w:val="24"/>
          <w:lang w:eastAsia="fr-FR"/>
        </w:rPr>
        <w:br/>
      </w:r>
      <w:r w:rsidRPr="00433A76">
        <w:rPr>
          <w:rFonts w:ascii="Times New Roman" w:eastAsia="Times New Roman" w:hAnsi="Times New Roman" w:cs="Times New Roman"/>
          <w:sz w:val="24"/>
          <w:szCs w:val="24"/>
          <w:lang w:eastAsia="fr-FR"/>
        </w:rPr>
        <w:br/>
        <w:t xml:space="preserve">Les feuillets mobiles numérotés et paraphés sont reliés au plus tard en fin d'année, dans des conditions assurant la lisibilité des délibérations. Dans les communes de moins de 1 000 habitants, il peut être procédé à la reliure des délibérations tous les cinq ans. Le registre ainsi constitué comprend une table par date et une table par objet des délibérations intervenues. </w:t>
      </w:r>
      <w:r w:rsidRPr="00433A76">
        <w:rPr>
          <w:rFonts w:ascii="Times New Roman" w:eastAsia="Times New Roman" w:hAnsi="Times New Roman" w:cs="Times New Roman"/>
          <w:sz w:val="24"/>
          <w:szCs w:val="24"/>
          <w:lang w:eastAsia="fr-FR"/>
        </w:rPr>
        <w:br/>
      </w:r>
      <w:r w:rsidRPr="00433A76">
        <w:rPr>
          <w:rFonts w:ascii="Times New Roman" w:eastAsia="Times New Roman" w:hAnsi="Times New Roman" w:cs="Times New Roman"/>
          <w:sz w:val="24"/>
          <w:szCs w:val="24"/>
          <w:lang w:eastAsia="fr-FR"/>
        </w:rPr>
        <w:br/>
        <w:t>La tenue des registres peut également être organisée à titre complémentaire sur support numérique.</w:t>
      </w:r>
      <w:r>
        <w:rPr>
          <w:rFonts w:ascii="Times New Roman" w:eastAsia="Times New Roman" w:hAnsi="Times New Roman" w:cs="Times New Roman"/>
          <w:sz w:val="24"/>
          <w:szCs w:val="24"/>
          <w:lang w:eastAsia="fr-FR"/>
        </w:rPr>
        <w:t xml:space="preserve"> </w:t>
      </w:r>
      <w:r w:rsidRPr="00433A76">
        <w:rPr>
          <w:rFonts w:ascii="Times New Roman" w:eastAsia="Times New Roman" w:hAnsi="Times New Roman" w:cs="Times New Roman"/>
          <w:sz w:val="24"/>
          <w:szCs w:val="24"/>
          <w:lang w:eastAsia="fr-FR"/>
        </w:rPr>
        <w:t xml:space="preserve">L'exemplaire sur support numérique a alors une valeur de copie. </w:t>
      </w:r>
    </w:p>
    <w:p w:rsidR="00433A76" w:rsidRPr="00E84F59" w:rsidRDefault="00433A76" w:rsidP="00E84F59">
      <w:pPr>
        <w:autoSpaceDE w:val="0"/>
        <w:autoSpaceDN w:val="0"/>
        <w:adjustRightInd w:val="0"/>
        <w:spacing w:after="0" w:line="240" w:lineRule="auto"/>
        <w:jc w:val="both"/>
        <w:rPr>
          <w:rFonts w:ascii="Times New Roman" w:hAnsi="Times New Roman" w:cs="Times New Roman"/>
          <w:sz w:val="24"/>
          <w:szCs w:val="24"/>
        </w:rPr>
      </w:pPr>
    </w:p>
    <w:sectPr w:rsidR="00433A76" w:rsidRPr="00E84F59" w:rsidSect="006357D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84F59"/>
    <w:rsid w:val="00433A76"/>
    <w:rsid w:val="006357DE"/>
    <w:rsid w:val="00E84F5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7DE"/>
  </w:style>
  <w:style w:type="paragraph" w:styleId="Titre1">
    <w:name w:val="heading 1"/>
    <w:basedOn w:val="Normal"/>
    <w:link w:val="Titre1Car"/>
    <w:uiPriority w:val="9"/>
    <w:qFormat/>
    <w:rsid w:val="00433A7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
    <w:name w:val="lien"/>
    <w:basedOn w:val="Policepardfaut"/>
    <w:rsid w:val="00433A76"/>
  </w:style>
  <w:style w:type="paragraph" w:styleId="NormalWeb">
    <w:name w:val="Normal (Web)"/>
    <w:basedOn w:val="Normal"/>
    <w:uiPriority w:val="99"/>
    <w:semiHidden/>
    <w:unhideWhenUsed/>
    <w:rsid w:val="00433A7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433A76"/>
    <w:rPr>
      <w:rFonts w:ascii="Times New Roman" w:eastAsia="Times New Roman" w:hAnsi="Times New Roman" w:cs="Times New Roman"/>
      <w:b/>
      <w:bCs/>
      <w:kern w:val="36"/>
      <w:sz w:val="48"/>
      <w:szCs w:val="48"/>
      <w:lang w:eastAsia="fr-FR"/>
    </w:rPr>
  </w:style>
  <w:style w:type="character" w:customStyle="1" w:styleId="etat">
    <w:name w:val="etat"/>
    <w:basedOn w:val="Policepardfaut"/>
    <w:rsid w:val="00433A76"/>
  </w:style>
</w:styles>
</file>

<file path=word/webSettings.xml><?xml version="1.0" encoding="utf-8"?>
<w:webSettings xmlns:r="http://schemas.openxmlformats.org/officeDocument/2006/relationships" xmlns:w="http://schemas.openxmlformats.org/wordprocessingml/2006/main">
  <w:divs>
    <w:div w:id="1284002978">
      <w:bodyDiv w:val="1"/>
      <w:marLeft w:val="0"/>
      <w:marRight w:val="0"/>
      <w:marTop w:val="0"/>
      <w:marBottom w:val="0"/>
      <w:divBdr>
        <w:top w:val="none" w:sz="0" w:space="0" w:color="auto"/>
        <w:left w:val="none" w:sz="0" w:space="0" w:color="auto"/>
        <w:bottom w:val="none" w:sz="0" w:space="0" w:color="auto"/>
        <w:right w:val="none" w:sz="0" w:space="0" w:color="auto"/>
      </w:divBdr>
    </w:div>
    <w:div w:id="1993677676">
      <w:bodyDiv w:val="1"/>
      <w:marLeft w:val="0"/>
      <w:marRight w:val="0"/>
      <w:marTop w:val="0"/>
      <w:marBottom w:val="0"/>
      <w:divBdr>
        <w:top w:val="none" w:sz="0" w:space="0" w:color="auto"/>
        <w:left w:val="none" w:sz="0" w:space="0" w:color="auto"/>
        <w:bottom w:val="none" w:sz="0" w:space="0" w:color="auto"/>
        <w:right w:val="none" w:sz="0" w:space="0" w:color="auto"/>
      </w:divBdr>
      <w:divsChild>
        <w:div w:id="515265381">
          <w:marLeft w:val="0"/>
          <w:marRight w:val="0"/>
          <w:marTop w:val="0"/>
          <w:marBottom w:val="0"/>
          <w:divBdr>
            <w:top w:val="none" w:sz="0" w:space="0" w:color="auto"/>
            <w:left w:val="none" w:sz="0" w:space="0" w:color="auto"/>
            <w:bottom w:val="none" w:sz="0" w:space="0" w:color="auto"/>
            <w:right w:val="none" w:sz="0" w:space="0" w:color="auto"/>
          </w:divBdr>
          <w:divsChild>
            <w:div w:id="8029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roit-finances.commentcamarche.net/legifrance/33-code-general-des-collectivites-territoriales/3111002/article-r2121-9"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274</Words>
  <Characters>1513</Characters>
  <Application>Microsoft Office Word</Application>
  <DocSecurity>0</DocSecurity>
  <Lines>12</Lines>
  <Paragraphs>3</Paragraphs>
  <ScaleCrop>false</ScaleCrop>
  <Company/>
  <LinksUpToDate>false</LinksUpToDate>
  <CharactersWithSpaces>1784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CORNETTE</dc:creator>
  <cp:keywords/>
  <dc:description/>
  <cp:lastModifiedBy>CORNETTE</cp:lastModifiedBy>
  <cp:revision>2</cp:revision>
  <dcterms:created xsi:type="dcterms:W3CDTF">2011-06-24T20:53:00Z</dcterms:created>
  <dcterms:modified xsi:type="dcterms:W3CDTF">2011-06-24T21:03:00Z</dcterms:modified>
</cp:coreProperties>
</file>